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6c9908020418d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770" w:left="4237" w:right="2917"/>
        <w:spacing w:before="0" w:after="0" w:lineRule="auto" w:line="328"/>
      </w:pPr>
      <w:r>
        <mc:AlternateContent>
          <mc:Choice Requires="wps">
            <w:drawing>
              <wp:anchor allowOverlap="1" layoutInCell="0" relativeHeight="93" locked="0" simplePos="0" distL="0" distT="0" distR="0" distB="0" behindDoc="1">
                <wp:simplePos x="0" y="0"/>
                <wp:positionH relativeFrom="page">
                  <wp:posOffset>504062</wp:posOffset>
                </wp:positionH>
                <wp:positionV relativeFrom="paragraph">
                  <wp:posOffset>-158</wp:posOffset>
                </wp:positionV>
                <wp:extent cx="972057" cy="90017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5d6fa877d9174c23"/>
                        <a:stretch/>
                      </pic:blipFill>
                      <pic:spPr>
                        <a:xfrm rot="0">
                          <a:ext cx="972057" cy="90017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a:val="solid"/>
                        </a:ln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GOIÁS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PREFEITURA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MUNICI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4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GUAPO</w:t>
      </w:r>
      <w:r>
        <mc:AlternateContent>
          <mc:Choice Requires="wpg">
            <w:drawing>
              <wp:anchor allowOverlap="1" layoutInCell="0" relativeHeight="757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ge">
                  <wp:posOffset>3750945</wp:posOffset>
                </wp:positionV>
                <wp:extent cx="3237865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33" locked="0" simplePos="0" distL="0" distT="0" distR="0" distB="0" behindDoc="1">
                <wp:simplePos x="0" y="0"/>
                <wp:positionH relativeFrom="page">
                  <wp:posOffset>362331</wp:posOffset>
                </wp:positionH>
                <wp:positionV relativeFrom="page">
                  <wp:posOffset>10333228</wp:posOffset>
                </wp:positionV>
                <wp:extent cx="6836155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836155" cy="0"/>
                        </a:xfrm>
                        <a:custGeom>
                          <a:avLst/>
                          <a:pathLst>
                            <a:path w="6836155" h="0">
                              <a:moveTo>
                                <a:pt x="0" y="0"/>
                              </a:moveTo>
                              <a:lnTo>
                                <a:pt x="6836155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A9A9A9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left="2072" w:right="757"/>
        <w:spacing w:before="0" w:after="0" w:lineRule="auto" w:line="32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DECRE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29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CRÉDI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SUPLEMEN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0120/2024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Federal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4320/64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5º,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inc.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VIII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Res.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Normativa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8"/>
          <w:szCs w:val="18"/>
          <w:spacing w:val="0"/>
          <w:strike w:val="0"/>
          <w:u w:val="none"/>
        </w:rPr>
        <w:t>007/08-TCM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0" w:left="6719" w:right="387"/>
        <w:spacing w:before="0" w:after="0" w:lineRule="auto" w:line="239"/>
      </w:pP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Abre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adicional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dá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outras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1"/>
          <w:iCs w:val="1"/>
          <w:position w:val="0"/>
          <w:w w:val="100"/>
          <w:sz w:val="14"/>
          <w:szCs w:val="14"/>
          <w:spacing w:val="0"/>
          <w:strike w:val="0"/>
          <w:u w:val="none"/>
        </w:rPr>
        <w:t>providências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645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Municipal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Goiás,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uso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atribuições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legais,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tendo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vista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permissivo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Lei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6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141" w:right="-20"/>
        <w:spacing w:before="0" w:after="0" w:lineRule="auto" w:line="24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141" w:right="247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2024,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adicionais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natureza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suplementar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valor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R$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12.734,05,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(doze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mil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setecentos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trinta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quatro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reais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cinco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centavos),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seguintes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relacionadas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9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Resultantes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orçamentárias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7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2835" w:right="-19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03.02.04.122.0003.2005.3.3.90.39.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03.02.04.122.0003.2005.3.3.90.39.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03.02.04.122.0003.2006.3.3.90.91.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38" w:right="255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3.220,00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52,01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9.462,04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3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12.734,05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201"/>
            <w:col w:w="3173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7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left"/>
        <w:ind w:firstLine="496" w:left="85" w:right="475"/>
        <w:spacing w:before="0" w:after="0" w:lineRule="auto" w:line="239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fazer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face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abertura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crédito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figurado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alínea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“a”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artigo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anterio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8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fica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indicado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recurso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anulação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parcial/total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dotações,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anulações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abaixo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especificadas: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" w:lineRule="exact" w:line="240"/>
      </w:pP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both"/>
        <w:ind w:firstLine="0" w:left="2835" w:right="-19"/>
        <w:spacing w:before="0" w:after="0" w:lineRule="auto" w:line="24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03.02.04.122.0003.2126.3.3.90.30.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03.12.27.812.0019.2029.3.3.90.36.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03.09.20.606.0014.2026.3.3.90.39.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03.02.04.181.0003.2128.3.3.90.39.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03.02.04.122.0003.2002.3.3.90.39.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03.07.15.451.00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1.2024.3.3.90.92.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2835" w:right="-20"/>
        <w:spacing w:before="90" w:after="0" w:lineRule="auto" w:line="233"/>
      </w:pPr>
      <w:r>
        <mc:AlternateContent>
          <mc:Choice Requires="wpg">
            <w:drawing>
              <wp:anchor allowOverlap="1" layoutInCell="0" relativeHeight="1175" locked="0" simplePos="0" distL="0" distT="0" distR="0" distB="0" behindDoc="1">
                <wp:simplePos x="0" y="0"/>
                <wp:positionH relativeFrom="page">
                  <wp:posOffset>2251455</wp:posOffset>
                </wp:positionH>
                <wp:positionV relativeFrom="paragraph">
                  <wp:posOffset>57110</wp:posOffset>
                </wp:positionV>
                <wp:extent cx="3237865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37865" cy="0"/>
                          <a:chOff x="0" y="0"/>
                          <a:chExt cx="3237865" cy="0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0"/>
                            <a:ext cx="2427859" cy="0"/>
                          </a:xfrm>
                          <a:custGeom>
                            <a:avLst/>
                            <a:pathLst>
                              <a:path w="2427859" h="0">
                                <a:moveTo>
                                  <a:pt x="0" y="0"/>
                                </a:moveTo>
                                <a:lnTo>
                                  <a:pt x="2427859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2430398" y="0"/>
                            <a:ext cx="807466" cy="0"/>
                          </a:xfrm>
                          <a:custGeom>
                            <a:avLst/>
                            <a:pathLst>
                              <a:path w="807466" h="0">
                                <a:moveTo>
                                  <a:pt x="0" y="0"/>
                                </a:moveTo>
                                <a:lnTo>
                                  <a:pt x="807466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right"/>
        <w:ind w:left="38" w:right="2551"/>
        <w:spacing w:before="0" w:after="0" w:lineRule="auto" w:line="243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2.241,42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52,01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3.088,17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3.220,00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896,45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3.236,00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0" w:right="-20"/>
        <w:spacing w:before="90" w:after="0" w:lineRule="auto" w:line="233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12.734,05</w:t>
      </w:r>
    </w:p>
    <w:p>
      <w:pPr>
        <w:sectPr>
          <w:type w:val="continuous"/>
          <w:pgSz w:h="16837" w:orient="portrait" w:w="11905"/>
          <w:pgMar w:bottom="382" w:footer="720" w:gutter="0" w:header="720" w:left="760" w:right="756" w:top="567"/>
          <w:cols w:equalWidth="0" w:num="2" w:space="708" w:sep="0">
            <w:col w:w="5014" w:space="2201"/>
            <w:col w:w="3173" w:space="0"/>
          </w:cols>
        </w:sectPr>
      </w:pPr>
    </w:p>
    <w:p>
      <w:pPr>
        <w:rPr>
          <w:rFonts w:ascii="Times New Roman" w:hAnsi="Times New Roman" w:cs="Times New Roman" w:eastAsia="Times New Roman"/>
          <w:sz w:val="24"/>
          <w:szCs w:val="24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54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Art.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Este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Decreto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entrará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vigor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sua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publicação,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revogada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disposições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contrário.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4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GUAPÓ,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julho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0"/>
          <w:strike w:val="0"/>
          <w:u w:val="none"/>
        </w:rPr>
        <w:t>2024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9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jc w:val="center"/>
        <w:ind w:left="3947" w:right="4055"/>
        <w:spacing w:before="0" w:after="0" w:lineRule="auto" w:line="288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COLEMAR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CARDOSO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QUEIROZ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PREFEI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ind w:firstLine="0" w:left="4452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CPF: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193.880.391-49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3725"/>
          <w:tab w:val="left" w:leader="none" w:pos="9525"/>
        </w:tabs>
        <w:ind w:firstLine="0" w:left="0" w:right="-20"/>
        <w:spacing w:before="0" w:after="0" w:lineRule="auto" w:line="24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264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Centi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®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e-Assinatura: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p4sf$Z58teX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Emitido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16/08/2024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10:38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eduardo.rosa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Página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4"/>
          <w:szCs w:val="14"/>
          <w:spacing w:val="0"/>
          <w:strike w:val="0"/>
          <w:u w:val="none"/>
        </w:rPr>
        <w:t>1</w:t>
      </w:r>
    </w:p>
    <w:sectPr>
      <w:type w:val="continuous"/>
      <w:pgSz w:h="16837" w:orient="portrait" w:w="11905"/>
      <w:pgMar w:bottom="382" w:footer="720" w:gutter="0" w:header="720" w:left="760" w:right="756" w:top="567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val="14" w:uri="http://schemas.microsoft.com/office/word" w:name="compatibilityMode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1r1u4xk2.png" Id="R5d6fa877d9174c23" /><Relationship Type="http://schemas.openxmlformats.org/officeDocument/2006/relationships/settings" Target="settings.xml" Id="Rc394da1ad5814c78" /></Relationships>
</file>