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4f2def784ea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4b514c50ef9e4f7e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1184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4789170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94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6194552</wp:posOffset>
                </wp:positionV>
                <wp:extent cx="323786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70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7496175</wp:posOffset>
                </wp:positionV>
                <wp:extent cx="3237865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41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2" w:right="757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0123/2024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379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398.014,57,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(trezentos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noventa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catorze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cinquenta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03.06.12.365.0009.2063.3.1.90.04.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18.18.18.541.0012.2025.3.3.90.39.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08.03.08.244.0245.2014.3.3.90.30.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03.15.05.062.0010.2047.3.3.90.08.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08.03.08.243.0008.2013.3.1.90.94.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03.06.12.122.0009.2055.3.1.90.94.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05.01.09.272.0006.2033.3.1.90.01.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04.01.12.361.0009.2032.3.1.90.94.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1.2024.3.1.90.94.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06.04.10.305.0007.2036.3.1.90.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05.01.09.272.0006.2033.3.1.90.13.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05.01.09.272.0006.2033.3.1.90.01.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9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15.061,28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32.159,60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3.800,00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124,08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3.124,43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380,23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35.056,96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8.593,32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3.860,28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42.529,43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13.018,89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2.152,55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16.754,08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176.615,13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Superavit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Financeiro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06.04.10.302.0007.2058.3.1.90.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06.04.10.302.0007.2034.3.1.90.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03.12.27.812.0019.2029.3.1.90.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8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1.529,67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498,06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3.070,91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9.460,40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14.559,04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03" w:space="221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2"/>
          <w:szCs w:val="22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Excesso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Arrecadação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04.01.12.361.0009.2032.3.1.91.13.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04.01.12.365.0009.2033.3.1.91.13.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18.18.18.541.0012.2025.3.3.90.39.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-20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138.000,00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61.000,00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7.840,40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206.840,40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05.01.09.272.0006.2033.3.1.90.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06.04.10.304.0007.2035.3.1.90.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03.06.12.365.0009.2063.3.1.90.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03.06.12.122.0009.2055.3.1.90.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03.15.05.062.0010.2047.3.1.90.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08.03.08.243.0008.2013.3.1.90.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04.01.12.365.0009.2033.3.1.90.13.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18.18.18.541.0012.2025.3.3.90.30.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08.03.08.244.0005.20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18.18.18.541.0012.2025.3.3.90.36.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05.01.09.272.0006.2033.3.1.90.03.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0" w:after="0" w:lineRule="auto" w:line="233"/>
      </w:pPr>
      <w:r>
        <mc:AlternateContent>
          <mc:Choice Requires="wpg">
            <w:drawing>
              <wp:anchor allowOverlap="1" layoutInCell="0" relativeHeight="2240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57110</wp:posOffset>
                </wp:positionV>
                <wp:extent cx="3237865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9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2.152,55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55.548,32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15.061,28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3.860,28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380,23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124,08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3.124,43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8.593,32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5.001,60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3.800,00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27.158,00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51.8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1,04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176.615,13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123"/>
            <w:col w:w="3251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0" w:lineRule="exact" w:line="240"/>
      </w:pPr>
    </w:p>
    <w:p>
      <w:pPr>
        <w:rPr>
          <w:rFonts w:ascii="Times New Roman" w:hAnsi="Times New Roman" w:cs="Times New Roman" w:eastAsia="Times New Roman"/>
          <w:sz w:val="20"/>
          <w:szCs w:val="20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$nsf$Z58teX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6" name="drawingObject16"/>
                <wp:cNvGraphicFramePr/>
                <a:graphic>
                  <a:graphicData uri="http://schemas.openxmlformats.org/drawingml/2006/picture">
                    <pic:pic>
                      <pic:nvPicPr>
                        <pic:cNvPr id="17" name="Picture 17"/>
                        <pic:cNvPicPr/>
                      </pic:nvPicPr>
                      <pic:blipFill>
                        <a:blip r:embed="R3b938fc99b7d423e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s">
            <w:drawing>
              <wp:anchor allowOverlap="1" layoutInCell="0" relativeHeight="337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2" w:right="757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0123/2024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$nsf$Z58teX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</w:t>
      </w:r>
    </w:p>
    <w:sectPr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nsifg0a.png" Id="R4b514c50ef9e4f7e" /><Relationship Type="http://schemas.openxmlformats.org/officeDocument/2006/relationships/image" Target="media/cukmgit5.png" Id="R3b938fc99b7d423e" /><Relationship Type="http://schemas.openxmlformats.org/officeDocument/2006/relationships/settings" Target="settings.xml" Id="R6044dd16bc034062" /></Relationships>
</file>